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C" w:rsidRDefault="00922419" w:rsidP="00100D9C">
      <w:r>
        <w:t xml:space="preserve">PRILOG 1 </w:t>
      </w:r>
    </w:p>
    <w:p w:rsidR="00922419" w:rsidRDefault="00922419" w:rsidP="00100D9C"/>
    <w:p w:rsidR="004818F5" w:rsidRDefault="004818F5" w:rsidP="00100D9C">
      <w:r>
        <w:t>TEHNIČKE ZNA</w:t>
      </w:r>
      <w:r w:rsidR="00E0266C">
        <w:t>Č</w:t>
      </w:r>
      <w:r>
        <w:t>AJKE PREDMETA NABAVE</w:t>
      </w:r>
    </w:p>
    <w:p w:rsidR="00D45C8D" w:rsidRDefault="00D45C8D" w:rsidP="00100D9C"/>
    <w:p w:rsidR="00D45C8D" w:rsidRDefault="00D45C8D" w:rsidP="00100D9C"/>
    <w:p w:rsidR="00D45C8D" w:rsidRDefault="00D45C8D" w:rsidP="00100D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7918"/>
        <w:gridCol w:w="563"/>
        <w:gridCol w:w="536"/>
      </w:tblGrid>
      <w:tr w:rsidR="00D45C8D" w:rsidTr="00D45C8D">
        <w:tc>
          <w:tcPr>
            <w:tcW w:w="0" w:type="auto"/>
          </w:tcPr>
          <w:p w:rsidR="00D45C8D" w:rsidRDefault="00D45C8D" w:rsidP="00100D9C"/>
        </w:tc>
        <w:tc>
          <w:tcPr>
            <w:tcW w:w="0" w:type="auto"/>
          </w:tcPr>
          <w:p w:rsidR="00D45C8D" w:rsidRDefault="00213014" w:rsidP="00100D9C">
            <w:r w:rsidRPr="00186488">
              <w:rPr>
                <w:b/>
                <w:bCs/>
                <w:color w:val="000000"/>
                <w:sz w:val="22"/>
                <w:szCs w:val="22"/>
              </w:rPr>
              <w:t>Zahtijevana značajka, tražena mogućnost</w:t>
            </w:r>
          </w:p>
        </w:tc>
        <w:tc>
          <w:tcPr>
            <w:tcW w:w="0" w:type="auto"/>
          </w:tcPr>
          <w:p w:rsidR="00D45C8D" w:rsidRDefault="00213014" w:rsidP="00100D9C">
            <w:r>
              <w:t>DA</w:t>
            </w:r>
          </w:p>
        </w:tc>
        <w:tc>
          <w:tcPr>
            <w:tcW w:w="0" w:type="auto"/>
          </w:tcPr>
          <w:p w:rsidR="00D45C8D" w:rsidRDefault="00213014" w:rsidP="00100D9C">
            <w:r>
              <w:t>NE</w:t>
            </w:r>
          </w:p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197"/>
            </w:pPr>
            <w:r w:rsidRPr="00186488">
              <w:rPr>
                <w:color w:val="000000"/>
                <w:sz w:val="22"/>
                <w:szCs w:val="22"/>
              </w:rPr>
              <w:t>Uspostava poziva prema brojevima u tuzemstvu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2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197"/>
            </w:pPr>
            <w:r w:rsidRPr="00186488">
              <w:rPr>
                <w:color w:val="000000"/>
                <w:sz w:val="22"/>
                <w:szCs w:val="22"/>
              </w:rPr>
              <w:t>Uspostava poziva prema brojevima u inozemstvu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3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202"/>
            </w:pPr>
            <w:r w:rsidRPr="00186488">
              <w:rPr>
                <w:color w:val="000000"/>
                <w:sz w:val="22"/>
                <w:szCs w:val="22"/>
              </w:rPr>
              <w:t>Preuzimanje poziva iz tuzemstva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4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202"/>
            </w:pPr>
            <w:r w:rsidRPr="00186488">
              <w:rPr>
                <w:color w:val="000000"/>
                <w:sz w:val="22"/>
                <w:szCs w:val="22"/>
              </w:rPr>
              <w:t>Preuzimanje poziva iz inozemstva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5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202" w:right="758"/>
            </w:pPr>
            <w:r w:rsidRPr="00186488">
              <w:rPr>
                <w:color w:val="000000"/>
                <w:spacing w:val="-1"/>
                <w:sz w:val="22"/>
                <w:szCs w:val="22"/>
              </w:rPr>
              <w:t>Zvukovno upozoravanje pozivatelja u slučaju zauzeća pozivanoga broja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D45C8D" w:rsidTr="00D45C8D"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6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45C8D" w:rsidRPr="00186488" w:rsidRDefault="00D45C8D" w:rsidP="00213014">
            <w:pPr>
              <w:shd w:val="clear" w:color="auto" w:fill="FFFFFF"/>
              <w:spacing w:line="360" w:lineRule="auto"/>
              <w:ind w:left="202" w:right="278"/>
            </w:pPr>
            <w:r w:rsidRPr="00186488">
              <w:rPr>
                <w:color w:val="000000"/>
                <w:spacing w:val="-1"/>
                <w:sz w:val="22"/>
                <w:szCs w:val="22"/>
              </w:rPr>
              <w:t xml:space="preserve">Glasovno upozoravanje pozivatelja u slučaju nedostupnosti pozivanoga </w:t>
            </w:r>
            <w:r w:rsidRPr="00186488">
              <w:rPr>
                <w:color w:val="000000"/>
                <w:sz w:val="22"/>
                <w:szCs w:val="22"/>
              </w:rPr>
              <w:t>broja.</w:t>
            </w:r>
          </w:p>
        </w:tc>
        <w:tc>
          <w:tcPr>
            <w:tcW w:w="0" w:type="auto"/>
          </w:tcPr>
          <w:p w:rsidR="00D45C8D" w:rsidRDefault="00D45C8D" w:rsidP="00D45C8D"/>
        </w:tc>
        <w:tc>
          <w:tcPr>
            <w:tcW w:w="0" w:type="auto"/>
          </w:tcPr>
          <w:p w:rsidR="00D45C8D" w:rsidRDefault="00D45C8D" w:rsidP="00D45C8D"/>
        </w:tc>
      </w:tr>
      <w:tr w:rsidR="00213014" w:rsidTr="00D45C8D"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t>7.</w:t>
            </w:r>
          </w:p>
        </w:tc>
        <w:tc>
          <w:tcPr>
            <w:tcW w:w="0" w:type="auto"/>
          </w:tcPr>
          <w:p w:rsidR="00213014" w:rsidRPr="00DA1819" w:rsidRDefault="00213014" w:rsidP="00213014">
            <w:pPr>
              <w:shd w:val="clear" w:color="auto" w:fill="FFFFFF"/>
              <w:spacing w:line="360" w:lineRule="auto"/>
              <w:ind w:left="202" w:right="5"/>
              <w:rPr>
                <w:sz w:val="22"/>
                <w:szCs w:val="22"/>
              </w:rPr>
            </w:pPr>
            <w:r w:rsidRPr="00DA1819">
              <w:rPr>
                <w:sz w:val="22"/>
                <w:szCs w:val="22"/>
              </w:rPr>
              <w:t>Onemogućavanje poziva prema 06x brojevima sa svakog broja ponuditelja.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8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spacing w:line="360" w:lineRule="auto"/>
              <w:ind w:left="197"/>
            </w:pPr>
            <w:r w:rsidRPr="00186488">
              <w:rPr>
                <w:color w:val="000000"/>
                <w:sz w:val="22"/>
                <w:szCs w:val="22"/>
              </w:rPr>
              <w:t>Zabrana poziva prema inozemstvu</w:t>
            </w:r>
            <w:r>
              <w:rPr>
                <w:color w:val="000000"/>
                <w:sz w:val="22"/>
                <w:szCs w:val="22"/>
              </w:rPr>
              <w:t xml:space="preserve"> za brojeve koje dostavi Naručitelj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sz w:val="22"/>
                <w:szCs w:val="22"/>
              </w:rPr>
              <w:t>9</w:t>
            </w:r>
            <w:r w:rsidRPr="00FB559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spacing w:line="360" w:lineRule="auto"/>
              <w:ind w:left="197"/>
            </w:pPr>
            <w:r w:rsidRPr="00FB559A">
              <w:rPr>
                <w:sz w:val="22"/>
                <w:szCs w:val="22"/>
              </w:rPr>
              <w:t>Ostvarivanje konferencijske veze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sz w:val="22"/>
                <w:szCs w:val="22"/>
              </w:rPr>
              <w:t>10</w:t>
            </w:r>
            <w:r w:rsidRPr="00FB559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spacing w:line="360" w:lineRule="auto"/>
              <w:ind w:left="197"/>
            </w:pPr>
            <w:r w:rsidRPr="00FB559A">
              <w:rPr>
                <w:sz w:val="22"/>
                <w:szCs w:val="22"/>
              </w:rPr>
              <w:t>Prekidanje konferencijske veze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sz w:val="22"/>
                <w:szCs w:val="22"/>
              </w:rPr>
              <w:t>11</w:t>
            </w:r>
            <w:r w:rsidRPr="00FB559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FB559A" w:rsidRDefault="00213014" w:rsidP="00213014">
            <w:pPr>
              <w:shd w:val="clear" w:color="auto" w:fill="FFFFFF"/>
              <w:spacing w:line="360" w:lineRule="auto"/>
              <w:ind w:left="197"/>
            </w:pPr>
            <w:r w:rsidRPr="00FB559A">
              <w:rPr>
                <w:sz w:val="22"/>
                <w:szCs w:val="22"/>
              </w:rPr>
              <w:t>Sudjelovanje u konferencijskoj vezi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12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spacing w:line="360" w:lineRule="auto"/>
              <w:ind w:left="197"/>
            </w:pPr>
            <w:r w:rsidRPr="00186488">
              <w:rPr>
                <w:color w:val="000000"/>
                <w:spacing w:val="-1"/>
                <w:sz w:val="22"/>
                <w:szCs w:val="22"/>
              </w:rPr>
              <w:t xml:space="preserve">Obračun troškova govornih usluga </w:t>
            </w:r>
            <w:r>
              <w:rPr>
                <w:color w:val="000000"/>
                <w:spacing w:val="-1"/>
                <w:sz w:val="22"/>
                <w:szCs w:val="22"/>
              </w:rPr>
              <w:t>u tuzemstvu pre</w:t>
            </w:r>
            <w:r w:rsidRPr="00186488">
              <w:rPr>
                <w:color w:val="000000"/>
                <w:spacing w:val="-1"/>
                <w:sz w:val="22"/>
                <w:szCs w:val="22"/>
              </w:rPr>
              <w:t>ma trajanju u sekundama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213014" w:rsidTr="00D45C8D"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13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DA1819" w:rsidRDefault="00213014" w:rsidP="00213014">
            <w:pPr>
              <w:shd w:val="clear" w:color="auto" w:fill="FFFFFF"/>
              <w:spacing w:line="360" w:lineRule="auto"/>
              <w:ind w:left="19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Obračun troškova prema stvarnim količinama obavljenih poziva i opreme u najmu</w:t>
            </w:r>
          </w:p>
        </w:tc>
        <w:tc>
          <w:tcPr>
            <w:tcW w:w="0" w:type="auto"/>
          </w:tcPr>
          <w:p w:rsidR="00213014" w:rsidRDefault="00213014" w:rsidP="00213014"/>
        </w:tc>
        <w:tc>
          <w:tcPr>
            <w:tcW w:w="0" w:type="auto"/>
          </w:tcPr>
          <w:p w:rsidR="00213014" w:rsidRDefault="00213014" w:rsidP="00213014"/>
        </w:tc>
      </w:tr>
      <w:tr w:rsidR="0057037E" w:rsidTr="00D45C8D">
        <w:tc>
          <w:tcPr>
            <w:tcW w:w="0" w:type="auto"/>
          </w:tcPr>
          <w:p w:rsidR="0057037E" w:rsidRPr="00186488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14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57037E" w:rsidRPr="00914069" w:rsidRDefault="0057037E" w:rsidP="0057037E">
            <w:pPr>
              <w:shd w:val="clear" w:color="auto" w:fill="FFFFFF"/>
              <w:spacing w:line="360" w:lineRule="auto"/>
              <w:ind w:left="202" w:right="312"/>
              <w:rPr>
                <w:sz w:val="22"/>
                <w:szCs w:val="22"/>
              </w:rPr>
            </w:pPr>
            <w:r w:rsidRPr="00914069">
              <w:rPr>
                <w:sz w:val="22"/>
                <w:szCs w:val="22"/>
              </w:rPr>
              <w:t>Izrada računa po zavodima (8 ustrojbenih jedinica). Popis djelatnika i zavoda Naručitelj će predati Ponuditelju kod popisa ugovora. Promjene će Ponuditelju dostavljati osoba zadužena za rješavanje tehničkih pitanja.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  <w:tr w:rsidR="0057037E" w:rsidTr="00D45C8D">
        <w:tc>
          <w:tcPr>
            <w:tcW w:w="0" w:type="auto"/>
          </w:tcPr>
          <w:p w:rsidR="0057037E" w:rsidRPr="00186488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15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57037E" w:rsidRPr="00914069" w:rsidRDefault="0057037E" w:rsidP="0057037E">
            <w:pPr>
              <w:shd w:val="clear" w:color="auto" w:fill="FFFFFF"/>
              <w:spacing w:line="360" w:lineRule="auto"/>
              <w:ind w:left="202" w:right="293"/>
              <w:rPr>
                <w:sz w:val="22"/>
                <w:szCs w:val="22"/>
              </w:rPr>
            </w:pPr>
            <w:r w:rsidRPr="00914069">
              <w:rPr>
                <w:sz w:val="22"/>
                <w:szCs w:val="22"/>
              </w:rPr>
              <w:t>Povećanje ili smanjenje broja korisnika sukladno potrebama. Dodatni uređaji za najam tj. povrat uređaja za koje više nema potrebe.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  <w:tr w:rsidR="0057037E" w:rsidTr="00D45C8D"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 w:rsidRPr="00DA1819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spacing w:line="360" w:lineRule="auto"/>
              <w:ind w:left="197"/>
              <w:rPr>
                <w:color w:val="000000"/>
                <w:sz w:val="22"/>
                <w:szCs w:val="22"/>
              </w:rPr>
            </w:pPr>
            <w:r w:rsidRPr="00DA1819">
              <w:rPr>
                <w:color w:val="000000"/>
                <w:sz w:val="22"/>
                <w:szCs w:val="22"/>
              </w:rPr>
              <w:t xml:space="preserve">Slanje računa </w:t>
            </w:r>
            <w:r>
              <w:rPr>
                <w:color w:val="000000"/>
                <w:sz w:val="22"/>
                <w:szCs w:val="22"/>
              </w:rPr>
              <w:t xml:space="preserve">obavezno </w:t>
            </w:r>
            <w:r w:rsidRPr="00DA1819">
              <w:rPr>
                <w:color w:val="000000"/>
                <w:sz w:val="22"/>
                <w:szCs w:val="22"/>
              </w:rPr>
              <w:t>poštom</w:t>
            </w:r>
            <w:r w:rsidR="00A74E37">
              <w:rPr>
                <w:color w:val="000000"/>
                <w:sz w:val="22"/>
                <w:szCs w:val="22"/>
              </w:rPr>
              <w:t xml:space="preserve"> u roku od 7 dana od završetka obračunskog perioda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, može i dodatno elektroničkim putem.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  <w:tr w:rsidR="0057037E" w:rsidTr="00D45C8D"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 w:rsidRPr="00DA1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A181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57037E" w:rsidRPr="00186488" w:rsidRDefault="0057037E" w:rsidP="0057037E">
            <w:pPr>
              <w:shd w:val="clear" w:color="auto" w:fill="FFFFFF"/>
              <w:spacing w:line="360" w:lineRule="auto"/>
              <w:ind w:left="202" w:right="312"/>
            </w:pPr>
            <w:r w:rsidRPr="00186488">
              <w:rPr>
                <w:color w:val="000000"/>
                <w:spacing w:val="-1"/>
                <w:sz w:val="22"/>
                <w:szCs w:val="22"/>
              </w:rPr>
              <w:t>Preuzimanje i zadržavanje postojećih pozivnih brojeva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186488">
              <w:rPr>
                <w:color w:val="000000"/>
                <w:spacing w:val="-1"/>
                <w:sz w:val="22"/>
                <w:szCs w:val="22"/>
              </w:rPr>
              <w:t>(skraćeni i puni)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  <w:tr w:rsidR="0057037E" w:rsidTr="00D45C8D"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 w:rsidRPr="00DA1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DA181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57037E" w:rsidRPr="00186488" w:rsidRDefault="0057037E" w:rsidP="0057037E">
            <w:pPr>
              <w:shd w:val="clear" w:color="auto" w:fill="FFFFFF"/>
              <w:spacing w:line="360" w:lineRule="auto"/>
              <w:ind w:left="202" w:right="293"/>
            </w:pPr>
            <w:r w:rsidRPr="00186488">
              <w:rPr>
                <w:color w:val="000000"/>
                <w:spacing w:val="-1"/>
                <w:sz w:val="22"/>
                <w:szCs w:val="22"/>
              </w:rPr>
              <w:t xml:space="preserve">Uključenje novih priključaka, tijekom trajanja Ugovora, s tim </w:t>
            </w:r>
            <w:r w:rsidRPr="00186488">
              <w:rPr>
                <w:color w:val="000000"/>
                <w:sz w:val="22"/>
                <w:szCs w:val="22"/>
              </w:rPr>
              <w:t>da pojedinačni pretplatnički odnos prestaje s danom isteka Ugovora.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  <w:tr w:rsidR="0057037E" w:rsidTr="00D45C8D"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 w:rsidRPr="00DA1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DA181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57037E" w:rsidRPr="00DA1819" w:rsidRDefault="0057037E" w:rsidP="0057037E">
            <w:pPr>
              <w:shd w:val="clear" w:color="auto" w:fill="FFFFFF"/>
              <w:spacing w:line="360" w:lineRule="auto"/>
              <w:ind w:left="202" w:right="288"/>
            </w:pPr>
            <w:r w:rsidRPr="00DA1819">
              <w:rPr>
                <w:spacing w:val="-1"/>
                <w:sz w:val="22"/>
                <w:szCs w:val="22"/>
              </w:rPr>
              <w:t>Mirovanje pojedinog priključka do 3 mjeseca bez plaćanja mjesečne naknade</w:t>
            </w:r>
          </w:p>
        </w:tc>
        <w:tc>
          <w:tcPr>
            <w:tcW w:w="0" w:type="auto"/>
          </w:tcPr>
          <w:p w:rsidR="0057037E" w:rsidRDefault="0057037E" w:rsidP="0057037E"/>
        </w:tc>
        <w:tc>
          <w:tcPr>
            <w:tcW w:w="0" w:type="auto"/>
          </w:tcPr>
          <w:p w:rsidR="0057037E" w:rsidRDefault="0057037E" w:rsidP="0057037E"/>
        </w:tc>
      </w:tr>
    </w:tbl>
    <w:p w:rsidR="00D45C8D" w:rsidRDefault="00D45C8D" w:rsidP="00100D9C"/>
    <w:p w:rsidR="00186488" w:rsidRDefault="00186488" w:rsidP="00186488">
      <w:pPr>
        <w:shd w:val="clear" w:color="auto" w:fill="FFFFFF"/>
        <w:spacing w:before="629"/>
        <w:ind w:left="3206"/>
      </w:pPr>
      <w:r>
        <w:rPr>
          <w:color w:val="000000"/>
          <w:spacing w:val="-1"/>
          <w:sz w:val="22"/>
          <w:szCs w:val="22"/>
          <w:lang w:val="en-US" w:eastAsia="en-US"/>
        </w:rPr>
        <w:t>M</w:t>
      </w:r>
      <w:r w:rsidRPr="00F82AEE">
        <w:rPr>
          <w:color w:val="000000"/>
          <w:spacing w:val="-1"/>
          <w:sz w:val="22"/>
          <w:szCs w:val="22"/>
          <w:lang w:eastAsia="en-US"/>
        </w:rPr>
        <w:t>.</w:t>
      </w:r>
      <w:r>
        <w:rPr>
          <w:color w:val="000000"/>
          <w:spacing w:val="-1"/>
          <w:sz w:val="22"/>
          <w:szCs w:val="22"/>
          <w:lang w:val="en-US" w:eastAsia="en-US"/>
        </w:rPr>
        <w:t>P</w:t>
      </w:r>
      <w:r w:rsidRPr="00F82AEE">
        <w:rPr>
          <w:color w:val="000000"/>
          <w:spacing w:val="-1"/>
          <w:sz w:val="22"/>
          <w:szCs w:val="22"/>
          <w:lang w:eastAsia="en-US"/>
        </w:rPr>
        <w:t>.</w:t>
      </w:r>
    </w:p>
    <w:p w:rsidR="00186488" w:rsidRDefault="00186488" w:rsidP="00186488">
      <w:pPr>
        <w:shd w:val="clear" w:color="auto" w:fill="FFFFFF"/>
        <w:tabs>
          <w:tab w:val="left" w:leader="underscore" w:pos="8453"/>
        </w:tabs>
        <w:ind w:left="4829"/>
      </w:pPr>
      <w:r w:rsidRPr="00F82AEE">
        <w:rPr>
          <w:color w:val="000000"/>
          <w:sz w:val="22"/>
          <w:szCs w:val="22"/>
          <w:lang w:eastAsia="en-US"/>
        </w:rPr>
        <w:tab/>
      </w:r>
    </w:p>
    <w:p w:rsidR="00186488" w:rsidRDefault="00186488" w:rsidP="00186488">
      <w:pPr>
        <w:shd w:val="clear" w:color="auto" w:fill="FFFFFF"/>
        <w:ind w:left="4829"/>
      </w:pPr>
      <w:r>
        <w:rPr>
          <w:color w:val="000000"/>
          <w:spacing w:val="-1"/>
          <w:sz w:val="18"/>
          <w:szCs w:val="18"/>
        </w:rPr>
        <w:t>(ime, prezime ovlaštene osobe za zastupanje ponuditelja)</w:t>
      </w:r>
    </w:p>
    <w:p w:rsidR="00186488" w:rsidRDefault="00186488" w:rsidP="00186488">
      <w:pPr>
        <w:shd w:val="clear" w:color="auto" w:fill="FFFFFF"/>
        <w:tabs>
          <w:tab w:val="left" w:leader="underscore" w:pos="8784"/>
        </w:tabs>
        <w:spacing w:before="226"/>
        <w:ind w:left="4829"/>
      </w:pPr>
      <w:r>
        <w:rPr>
          <w:color w:val="000000"/>
          <w:sz w:val="22"/>
          <w:szCs w:val="22"/>
        </w:rPr>
        <w:tab/>
      </w:r>
    </w:p>
    <w:p w:rsidR="00186488" w:rsidRDefault="00186488" w:rsidP="00186488">
      <w:pPr>
        <w:shd w:val="clear" w:color="auto" w:fill="FFFFFF"/>
        <w:ind w:left="4829"/>
      </w:pPr>
      <w:r>
        <w:rPr>
          <w:color w:val="000000"/>
          <w:sz w:val="18"/>
          <w:szCs w:val="18"/>
        </w:rPr>
        <w:t>(potpis ovlaštene osobe za zastupanje ponuditelja)</w:t>
      </w:r>
    </w:p>
    <w:p w:rsidR="00186488" w:rsidRDefault="00186488" w:rsidP="00AC291E">
      <w:pPr>
        <w:shd w:val="clear" w:color="auto" w:fill="FFFFFF"/>
        <w:tabs>
          <w:tab w:val="left" w:leader="underscore" w:pos="2338"/>
        </w:tabs>
        <w:spacing w:before="221"/>
        <w:ind w:left="149"/>
      </w:pPr>
      <w:r>
        <w:rPr>
          <w:color w:val="000000"/>
          <w:sz w:val="22"/>
          <w:szCs w:val="22"/>
        </w:rPr>
        <w:t xml:space="preserve">U </w:t>
      </w:r>
      <w:r>
        <w:rPr>
          <w:color w:val="000000"/>
          <w:sz w:val="22"/>
          <w:szCs w:val="22"/>
        </w:rPr>
        <w:tab/>
      </w:r>
      <w:r w:rsidR="00AC291E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201</w:t>
      </w:r>
      <w:r w:rsidR="00DA1819">
        <w:rPr>
          <w:color w:val="000000"/>
          <w:spacing w:val="-1"/>
          <w:sz w:val="22"/>
          <w:szCs w:val="22"/>
        </w:rPr>
        <w:t>5</w:t>
      </w:r>
      <w:r>
        <w:rPr>
          <w:color w:val="000000"/>
          <w:spacing w:val="-1"/>
          <w:sz w:val="22"/>
          <w:szCs w:val="22"/>
        </w:rPr>
        <w:t>. godine</w:t>
      </w:r>
    </w:p>
    <w:p w:rsidR="004818F5" w:rsidRDefault="00186488" w:rsidP="004818F5">
      <w:r w:rsidRPr="00186488">
        <w:br w:type="page"/>
      </w:r>
      <w:r w:rsidR="004818F5">
        <w:lastRenderedPageBreak/>
        <w:t xml:space="preserve">POPIS </w:t>
      </w:r>
      <w:r w:rsidR="007E0A85">
        <w:t>TIPOVA TELEFONSKIH UREĐAJA</w:t>
      </w:r>
    </w:p>
    <w:p w:rsidR="004818F5" w:rsidRDefault="004818F5" w:rsidP="004818F5"/>
    <w:p w:rsidR="004818F5" w:rsidRDefault="007E0A85" w:rsidP="004818F5">
      <w:pPr>
        <w:numPr>
          <w:ilvl w:val="0"/>
          <w:numId w:val="1"/>
        </w:numPr>
        <w:jc w:val="both"/>
      </w:pPr>
      <w:r>
        <w:t>TIP1 – sa manjim ekranom</w:t>
      </w:r>
      <w:r w:rsidR="00431A68">
        <w:t xml:space="preserve"> (minimalno dvije linije teksta)</w:t>
      </w:r>
    </w:p>
    <w:p w:rsidR="004521D9" w:rsidRDefault="007E0A85" w:rsidP="0066174D">
      <w:pPr>
        <w:numPr>
          <w:ilvl w:val="0"/>
          <w:numId w:val="1"/>
        </w:numPr>
        <w:jc w:val="both"/>
      </w:pPr>
      <w:r>
        <w:t>TIP2 –</w:t>
      </w:r>
      <w:r>
        <w:tab/>
        <w:t xml:space="preserve">sa </w:t>
      </w:r>
      <w:r w:rsidR="004521D9">
        <w:t>srednjim ekranom</w:t>
      </w:r>
      <w:r w:rsidR="00431A68">
        <w:t xml:space="preserve"> (minimalno tri linije teksta)</w:t>
      </w:r>
      <w:r w:rsidR="007B6B8B">
        <w:t xml:space="preserve"> i minimalno 6 tipki za brzo biranje</w:t>
      </w:r>
    </w:p>
    <w:p w:rsidR="004521D9" w:rsidRDefault="004521D9" w:rsidP="0066174D">
      <w:pPr>
        <w:numPr>
          <w:ilvl w:val="0"/>
          <w:numId w:val="1"/>
        </w:numPr>
        <w:jc w:val="both"/>
      </w:pPr>
      <w:r>
        <w:t>TIP3 – sa velikim ekranom</w:t>
      </w:r>
      <w:r w:rsidR="00431A68">
        <w:t xml:space="preserve"> (minimalno </w:t>
      </w:r>
      <w:r w:rsidR="00FB33AF">
        <w:t>šest linija teksta)</w:t>
      </w:r>
      <w:r w:rsidR="007B6B8B">
        <w:t xml:space="preserve"> i minimalno 12 tipki za brzo biranje</w:t>
      </w:r>
    </w:p>
    <w:p w:rsidR="007E0A85" w:rsidRDefault="007E0A85" w:rsidP="001C7445">
      <w:pPr>
        <w:ind w:left="360"/>
        <w:jc w:val="both"/>
      </w:pPr>
    </w:p>
    <w:p w:rsidR="007E0A85" w:rsidRDefault="004521D9" w:rsidP="00431A68">
      <w:pPr>
        <w:ind w:left="360"/>
        <w:jc w:val="both"/>
      </w:pPr>
      <w:r>
        <w:t>Sva tri uređaja</w:t>
      </w:r>
      <w:r w:rsidR="007E0A85">
        <w:t xml:space="preserve"> trebaju imati </w:t>
      </w:r>
      <w:r w:rsidR="00431A68">
        <w:t xml:space="preserve">minimalno </w:t>
      </w:r>
      <w:r w:rsidR="007E0A85">
        <w:t>sljedeće funkcionalnosti:</w:t>
      </w:r>
    </w:p>
    <w:p w:rsidR="00431A68" w:rsidRDefault="007E0A85" w:rsidP="001C7445">
      <w:pPr>
        <w:ind w:left="360"/>
        <w:jc w:val="both"/>
      </w:pPr>
      <w:r>
        <w:t xml:space="preserve">- </w:t>
      </w:r>
      <w:r w:rsidR="00CB799F">
        <w:t xml:space="preserve">dvosmjerni </w:t>
      </w:r>
      <w:r w:rsidR="004521D9">
        <w:t>zvučnik</w:t>
      </w:r>
      <w:r w:rsidR="00431A68">
        <w:t>,</w:t>
      </w:r>
    </w:p>
    <w:p w:rsidR="00431A68" w:rsidRDefault="00431A68" w:rsidP="00431A68">
      <w:pPr>
        <w:ind w:left="360"/>
        <w:jc w:val="both"/>
      </w:pPr>
      <w:r>
        <w:t>- mogućnost uspostave i odgovaranje na poziv bez podizanja slušalice telefona,</w:t>
      </w:r>
    </w:p>
    <w:p w:rsidR="00431A68" w:rsidRDefault="00431A68" w:rsidP="00431A68">
      <w:pPr>
        <w:ind w:left="360"/>
        <w:jc w:val="both"/>
      </w:pPr>
      <w:r>
        <w:t>- podešavanje glasnoće</w:t>
      </w:r>
    </w:p>
    <w:p w:rsidR="007E0A85" w:rsidRDefault="00CB799F" w:rsidP="001C7445">
      <w:pPr>
        <w:ind w:left="360"/>
        <w:jc w:val="both"/>
      </w:pPr>
      <w:r>
        <w:t xml:space="preserve"> </w:t>
      </w:r>
      <w:r w:rsidR="007E0A85">
        <w:t xml:space="preserve">- </w:t>
      </w:r>
      <w:r w:rsidR="004521D9">
        <w:t>smanjenje zvuka na nultu razinu (MUTE)</w:t>
      </w:r>
    </w:p>
    <w:p w:rsidR="007E0A85" w:rsidRDefault="007E0A85" w:rsidP="001C7445">
      <w:pPr>
        <w:ind w:left="360"/>
        <w:jc w:val="both"/>
      </w:pPr>
      <w:r>
        <w:t xml:space="preserve">- </w:t>
      </w:r>
      <w:r w:rsidR="004521D9">
        <w:t>preusmjeravanje poziva (CALL FORWARDING)</w:t>
      </w:r>
    </w:p>
    <w:p w:rsidR="004521D9" w:rsidRDefault="004521D9" w:rsidP="001C7445">
      <w:pPr>
        <w:ind w:left="360"/>
        <w:jc w:val="both"/>
      </w:pPr>
      <w:r>
        <w:t>- uključenje opcije ne ometaj (DO NOT DISTURB)</w:t>
      </w:r>
    </w:p>
    <w:p w:rsidR="004521D9" w:rsidRDefault="004521D9" w:rsidP="001C7445">
      <w:pPr>
        <w:ind w:left="360"/>
        <w:jc w:val="both"/>
      </w:pPr>
    </w:p>
    <w:p w:rsidR="007E0A85" w:rsidRDefault="007E0A85" w:rsidP="001C7445">
      <w:pPr>
        <w:ind w:left="360"/>
        <w:jc w:val="both"/>
      </w:pPr>
    </w:p>
    <w:p w:rsidR="004521D9" w:rsidRDefault="004521D9" w:rsidP="004521D9">
      <w:pPr>
        <w:ind w:left="360"/>
        <w:jc w:val="both"/>
      </w:pPr>
      <w:r>
        <w:t xml:space="preserve">Uređaj TIP2 i TIP3 trebaju </w:t>
      </w:r>
      <w:r w:rsidR="00431A68">
        <w:t xml:space="preserve">dodatno </w:t>
      </w:r>
      <w:r>
        <w:t xml:space="preserve">imati </w:t>
      </w:r>
      <w:r w:rsidR="00431A68">
        <w:t xml:space="preserve">minimalno </w:t>
      </w:r>
      <w:r>
        <w:t>sljedeće funkcionalnosti:</w:t>
      </w:r>
    </w:p>
    <w:p w:rsidR="004521D9" w:rsidRDefault="004521D9" w:rsidP="004521D9">
      <w:pPr>
        <w:ind w:left="360"/>
        <w:jc w:val="both"/>
      </w:pPr>
      <w:r>
        <w:t>- mogućnost pregleda popisa dolaznih, odlaznih i propuštenih poziva,</w:t>
      </w:r>
    </w:p>
    <w:p w:rsidR="004521D9" w:rsidRDefault="004521D9" w:rsidP="004521D9">
      <w:pPr>
        <w:ind w:left="360"/>
        <w:jc w:val="both"/>
      </w:pPr>
      <w:r>
        <w:t>- mogućnost spremanja imena i brojeva (imenik) radi brže uspostave poziva,</w:t>
      </w:r>
    </w:p>
    <w:p w:rsidR="004521D9" w:rsidRDefault="004521D9" w:rsidP="004521D9">
      <w:pPr>
        <w:ind w:left="360"/>
        <w:jc w:val="both"/>
      </w:pPr>
      <w:r>
        <w:t xml:space="preserve">- </w:t>
      </w:r>
      <w:r w:rsidR="00CB799F">
        <w:t>mogućnost preusmjeravanja poziva na drugi broj ako se pozivatelj ne javi</w:t>
      </w:r>
    </w:p>
    <w:p w:rsidR="00107E3D" w:rsidRDefault="00107E3D" w:rsidP="001C7445">
      <w:pPr>
        <w:ind w:left="360"/>
        <w:jc w:val="both"/>
      </w:pPr>
    </w:p>
    <w:p w:rsidR="00213014" w:rsidRDefault="00213014" w:rsidP="001C7445">
      <w:pPr>
        <w:ind w:left="360"/>
        <w:jc w:val="both"/>
      </w:pPr>
    </w:p>
    <w:p w:rsidR="00213014" w:rsidRDefault="00213014" w:rsidP="001C7445">
      <w:pPr>
        <w:ind w:left="360"/>
        <w:jc w:val="both"/>
      </w:pPr>
    </w:p>
    <w:p w:rsidR="00213014" w:rsidRDefault="00213014" w:rsidP="001C7445">
      <w:pPr>
        <w:ind w:left="360"/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1"/>
        <w:gridCol w:w="2747"/>
        <w:gridCol w:w="3126"/>
        <w:gridCol w:w="3260"/>
      </w:tblGrid>
      <w:tr w:rsidR="00213014" w:rsidTr="00213014">
        <w:tc>
          <w:tcPr>
            <w:tcW w:w="0" w:type="auto"/>
          </w:tcPr>
          <w:p w:rsidR="00213014" w:rsidRDefault="00213014" w:rsidP="007773CF"/>
        </w:tc>
        <w:tc>
          <w:tcPr>
            <w:tcW w:w="0" w:type="auto"/>
          </w:tcPr>
          <w:p w:rsidR="00213014" w:rsidRDefault="00213014" w:rsidP="00213014">
            <w:r>
              <w:rPr>
                <w:b/>
                <w:bCs/>
                <w:color w:val="000000"/>
                <w:sz w:val="22"/>
                <w:szCs w:val="22"/>
              </w:rPr>
              <w:t>Ponuđeni telefonski uređaj</w:t>
            </w:r>
          </w:p>
        </w:tc>
        <w:tc>
          <w:tcPr>
            <w:tcW w:w="3126" w:type="dxa"/>
          </w:tcPr>
          <w:p w:rsidR="00213014" w:rsidRDefault="00213014" w:rsidP="00213014">
            <w:r>
              <w:t>Proizvođač uređaja</w:t>
            </w:r>
          </w:p>
        </w:tc>
        <w:tc>
          <w:tcPr>
            <w:tcW w:w="3260" w:type="dxa"/>
          </w:tcPr>
          <w:p w:rsidR="00213014" w:rsidRDefault="00213014" w:rsidP="00213014">
            <w:r>
              <w:t>Model uređaja</w:t>
            </w:r>
          </w:p>
        </w:tc>
      </w:tr>
      <w:tr w:rsidR="00213014" w:rsidTr="00213014">
        <w:tc>
          <w:tcPr>
            <w:tcW w:w="0" w:type="auto"/>
          </w:tcPr>
          <w:p w:rsidR="00213014" w:rsidRPr="00186488" w:rsidRDefault="00213014" w:rsidP="007773CF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1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186488" w:rsidRDefault="00213014" w:rsidP="007773CF">
            <w:pPr>
              <w:shd w:val="clear" w:color="auto" w:fill="FFFFFF"/>
              <w:spacing w:line="360" w:lineRule="auto"/>
              <w:ind w:left="197"/>
            </w:pPr>
            <w:r>
              <w:t>IP telefon TIP1</w:t>
            </w:r>
          </w:p>
        </w:tc>
        <w:tc>
          <w:tcPr>
            <w:tcW w:w="3126" w:type="dxa"/>
          </w:tcPr>
          <w:p w:rsidR="00213014" w:rsidRDefault="00213014" w:rsidP="007773CF"/>
        </w:tc>
        <w:tc>
          <w:tcPr>
            <w:tcW w:w="3260" w:type="dxa"/>
          </w:tcPr>
          <w:p w:rsidR="00213014" w:rsidRDefault="00213014" w:rsidP="007773CF"/>
        </w:tc>
      </w:tr>
      <w:tr w:rsidR="00213014" w:rsidTr="00213014">
        <w:tc>
          <w:tcPr>
            <w:tcW w:w="0" w:type="auto"/>
          </w:tcPr>
          <w:p w:rsidR="00213014" w:rsidRPr="00186488" w:rsidRDefault="00213014" w:rsidP="007773CF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2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spacing w:line="360" w:lineRule="auto"/>
              <w:ind w:left="197"/>
            </w:pPr>
            <w:r>
              <w:t>IP telefon TIP2</w:t>
            </w:r>
          </w:p>
        </w:tc>
        <w:tc>
          <w:tcPr>
            <w:tcW w:w="3126" w:type="dxa"/>
          </w:tcPr>
          <w:p w:rsidR="00213014" w:rsidRDefault="00213014" w:rsidP="007773CF"/>
        </w:tc>
        <w:tc>
          <w:tcPr>
            <w:tcW w:w="3260" w:type="dxa"/>
          </w:tcPr>
          <w:p w:rsidR="00213014" w:rsidRDefault="00213014" w:rsidP="007773CF"/>
        </w:tc>
      </w:tr>
      <w:tr w:rsidR="00213014" w:rsidTr="00213014">
        <w:tc>
          <w:tcPr>
            <w:tcW w:w="0" w:type="auto"/>
          </w:tcPr>
          <w:p w:rsidR="00213014" w:rsidRPr="00186488" w:rsidRDefault="00213014" w:rsidP="007773CF">
            <w:pPr>
              <w:shd w:val="clear" w:color="auto" w:fill="FFFFFF"/>
              <w:tabs>
                <w:tab w:val="left" w:pos="953"/>
              </w:tabs>
              <w:ind w:right="120"/>
              <w:jc w:val="right"/>
            </w:pPr>
            <w:r>
              <w:rPr>
                <w:color w:val="000000"/>
                <w:sz w:val="22"/>
                <w:szCs w:val="22"/>
              </w:rPr>
              <w:t>3</w:t>
            </w:r>
            <w:r w:rsidRPr="0018648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13014" w:rsidRPr="00186488" w:rsidRDefault="00213014" w:rsidP="00213014">
            <w:pPr>
              <w:shd w:val="clear" w:color="auto" w:fill="FFFFFF"/>
              <w:spacing w:line="360" w:lineRule="auto"/>
              <w:ind w:left="202"/>
            </w:pPr>
            <w:r>
              <w:t>IP telefon TIP3</w:t>
            </w:r>
          </w:p>
        </w:tc>
        <w:tc>
          <w:tcPr>
            <w:tcW w:w="3126" w:type="dxa"/>
          </w:tcPr>
          <w:p w:rsidR="00213014" w:rsidRDefault="00213014" w:rsidP="007773CF"/>
        </w:tc>
        <w:tc>
          <w:tcPr>
            <w:tcW w:w="3260" w:type="dxa"/>
          </w:tcPr>
          <w:p w:rsidR="00213014" w:rsidRDefault="00213014" w:rsidP="007773CF"/>
        </w:tc>
      </w:tr>
    </w:tbl>
    <w:p w:rsidR="00DA1819" w:rsidRDefault="00DA1819" w:rsidP="001C7445">
      <w:pPr>
        <w:ind w:left="360"/>
        <w:jc w:val="both"/>
      </w:pPr>
    </w:p>
    <w:p w:rsidR="00107E3D" w:rsidRDefault="00107E3D" w:rsidP="00107E3D">
      <w:pPr>
        <w:shd w:val="clear" w:color="auto" w:fill="FFFFFF"/>
        <w:spacing w:before="629"/>
        <w:ind w:left="3206"/>
      </w:pPr>
      <w:r>
        <w:rPr>
          <w:color w:val="000000"/>
          <w:spacing w:val="-1"/>
          <w:sz w:val="22"/>
          <w:szCs w:val="22"/>
          <w:lang w:val="en-US" w:eastAsia="en-US"/>
        </w:rPr>
        <w:t>M</w:t>
      </w:r>
      <w:r w:rsidRPr="00F82AEE">
        <w:rPr>
          <w:color w:val="000000"/>
          <w:spacing w:val="-1"/>
          <w:sz w:val="22"/>
          <w:szCs w:val="22"/>
          <w:lang w:eastAsia="en-US"/>
        </w:rPr>
        <w:t>.</w:t>
      </w:r>
      <w:r>
        <w:rPr>
          <w:color w:val="000000"/>
          <w:spacing w:val="-1"/>
          <w:sz w:val="22"/>
          <w:szCs w:val="22"/>
          <w:lang w:val="en-US" w:eastAsia="en-US"/>
        </w:rPr>
        <w:t>P</w:t>
      </w:r>
      <w:r w:rsidRPr="00F82AEE">
        <w:rPr>
          <w:color w:val="000000"/>
          <w:spacing w:val="-1"/>
          <w:sz w:val="22"/>
          <w:szCs w:val="22"/>
          <w:lang w:eastAsia="en-US"/>
        </w:rPr>
        <w:t>.</w:t>
      </w:r>
    </w:p>
    <w:p w:rsidR="00107E3D" w:rsidRDefault="00107E3D" w:rsidP="00107E3D">
      <w:pPr>
        <w:shd w:val="clear" w:color="auto" w:fill="FFFFFF"/>
        <w:tabs>
          <w:tab w:val="left" w:leader="underscore" w:pos="8453"/>
        </w:tabs>
        <w:ind w:left="4829"/>
      </w:pPr>
      <w:r w:rsidRPr="00F82AEE">
        <w:rPr>
          <w:color w:val="000000"/>
          <w:sz w:val="22"/>
          <w:szCs w:val="22"/>
          <w:lang w:eastAsia="en-US"/>
        </w:rPr>
        <w:tab/>
      </w:r>
    </w:p>
    <w:p w:rsidR="00107E3D" w:rsidRDefault="00107E3D" w:rsidP="00107E3D">
      <w:pPr>
        <w:shd w:val="clear" w:color="auto" w:fill="FFFFFF"/>
        <w:ind w:left="4829"/>
      </w:pPr>
      <w:r>
        <w:rPr>
          <w:color w:val="000000"/>
          <w:spacing w:val="-1"/>
          <w:sz w:val="18"/>
          <w:szCs w:val="18"/>
        </w:rPr>
        <w:t>(ime, prezime ovlaštene osobe za zastupanje ponuditelja)</w:t>
      </w:r>
    </w:p>
    <w:p w:rsidR="00107E3D" w:rsidRDefault="00107E3D" w:rsidP="00107E3D">
      <w:pPr>
        <w:shd w:val="clear" w:color="auto" w:fill="FFFFFF"/>
        <w:tabs>
          <w:tab w:val="left" w:leader="underscore" w:pos="8784"/>
        </w:tabs>
        <w:spacing w:before="226"/>
        <w:ind w:left="4829"/>
      </w:pPr>
      <w:r>
        <w:rPr>
          <w:color w:val="000000"/>
          <w:sz w:val="22"/>
          <w:szCs w:val="22"/>
        </w:rPr>
        <w:tab/>
      </w:r>
    </w:p>
    <w:p w:rsidR="00107E3D" w:rsidRDefault="00107E3D" w:rsidP="00107E3D">
      <w:pPr>
        <w:shd w:val="clear" w:color="auto" w:fill="FFFFFF"/>
        <w:ind w:left="4829"/>
      </w:pPr>
      <w:r>
        <w:rPr>
          <w:color w:val="000000"/>
          <w:sz w:val="18"/>
          <w:szCs w:val="18"/>
        </w:rPr>
        <w:t>(potpis ovlaštene osobe za zastupanje ponuditelja)</w:t>
      </w:r>
    </w:p>
    <w:p w:rsidR="00107E3D" w:rsidRDefault="00107E3D" w:rsidP="00107E3D">
      <w:pPr>
        <w:shd w:val="clear" w:color="auto" w:fill="FFFFFF"/>
        <w:tabs>
          <w:tab w:val="left" w:leader="underscore" w:pos="2338"/>
        </w:tabs>
        <w:spacing w:before="221"/>
        <w:ind w:left="149"/>
      </w:pPr>
      <w:r>
        <w:rPr>
          <w:color w:val="000000"/>
          <w:sz w:val="22"/>
          <w:szCs w:val="22"/>
        </w:rPr>
        <w:t xml:space="preserve">U </w:t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pacing w:val="-1"/>
          <w:sz w:val="22"/>
          <w:szCs w:val="22"/>
        </w:rPr>
        <w:t>201</w:t>
      </w:r>
      <w:r w:rsidR="00DA1819">
        <w:rPr>
          <w:color w:val="000000"/>
          <w:spacing w:val="-1"/>
          <w:sz w:val="22"/>
          <w:szCs w:val="22"/>
        </w:rPr>
        <w:t>5</w:t>
      </w:r>
      <w:r>
        <w:rPr>
          <w:color w:val="000000"/>
          <w:spacing w:val="-1"/>
          <w:sz w:val="22"/>
          <w:szCs w:val="22"/>
        </w:rPr>
        <w:t>. godine</w:t>
      </w:r>
    </w:p>
    <w:p w:rsidR="007B31F7" w:rsidRPr="00186488" w:rsidRDefault="007B31F7" w:rsidP="00DA1819">
      <w:pPr>
        <w:jc w:val="both"/>
      </w:pPr>
    </w:p>
    <w:sectPr w:rsidR="007B31F7" w:rsidRPr="00186488" w:rsidSect="00D45C8D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C9A" w:rsidRDefault="00A40C9A" w:rsidP="009D630E">
      <w:r>
        <w:separator/>
      </w:r>
    </w:p>
  </w:endnote>
  <w:endnote w:type="continuationSeparator" w:id="0">
    <w:p w:rsidR="00A40C9A" w:rsidRDefault="00A40C9A" w:rsidP="009D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52" w:rsidRDefault="00DF765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74E37">
      <w:rPr>
        <w:noProof/>
      </w:rPr>
      <w:t>2</w:t>
    </w:r>
    <w:r>
      <w:fldChar w:fldCharType="end"/>
    </w:r>
  </w:p>
  <w:p w:rsidR="00DF7652" w:rsidRDefault="00DF7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C9A" w:rsidRDefault="00A40C9A" w:rsidP="009D630E">
      <w:r>
        <w:separator/>
      </w:r>
    </w:p>
  </w:footnote>
  <w:footnote w:type="continuationSeparator" w:id="0">
    <w:p w:rsidR="00A40C9A" w:rsidRDefault="00A40C9A" w:rsidP="009D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769AE"/>
    <w:multiLevelType w:val="hybridMultilevel"/>
    <w:tmpl w:val="FFE45BF6"/>
    <w:lvl w:ilvl="0" w:tplc="744CF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9C"/>
    <w:rsid w:val="000161BC"/>
    <w:rsid w:val="000E494F"/>
    <w:rsid w:val="00100D9C"/>
    <w:rsid w:val="00107E3D"/>
    <w:rsid w:val="001626D7"/>
    <w:rsid w:val="00180F88"/>
    <w:rsid w:val="00186488"/>
    <w:rsid w:val="001C7445"/>
    <w:rsid w:val="001D7529"/>
    <w:rsid w:val="001E595C"/>
    <w:rsid w:val="00213014"/>
    <w:rsid w:val="00251F82"/>
    <w:rsid w:val="0025387B"/>
    <w:rsid w:val="002818D0"/>
    <w:rsid w:val="00292342"/>
    <w:rsid w:val="002979CF"/>
    <w:rsid w:val="002A5607"/>
    <w:rsid w:val="002D6A24"/>
    <w:rsid w:val="002E4398"/>
    <w:rsid w:val="00334368"/>
    <w:rsid w:val="0034000F"/>
    <w:rsid w:val="00355784"/>
    <w:rsid w:val="003A7241"/>
    <w:rsid w:val="003B6057"/>
    <w:rsid w:val="00431A68"/>
    <w:rsid w:val="004521D9"/>
    <w:rsid w:val="004818F5"/>
    <w:rsid w:val="004E080E"/>
    <w:rsid w:val="004E0D7C"/>
    <w:rsid w:val="0057037E"/>
    <w:rsid w:val="00586B5A"/>
    <w:rsid w:val="005A4019"/>
    <w:rsid w:val="005E3A30"/>
    <w:rsid w:val="005E75B6"/>
    <w:rsid w:val="005F5950"/>
    <w:rsid w:val="00642092"/>
    <w:rsid w:val="0066174D"/>
    <w:rsid w:val="0067577A"/>
    <w:rsid w:val="007632CD"/>
    <w:rsid w:val="00765188"/>
    <w:rsid w:val="007921E5"/>
    <w:rsid w:val="007B31F7"/>
    <w:rsid w:val="007B6B8B"/>
    <w:rsid w:val="007E0A85"/>
    <w:rsid w:val="007F57E5"/>
    <w:rsid w:val="0087479A"/>
    <w:rsid w:val="00903CD5"/>
    <w:rsid w:val="00914069"/>
    <w:rsid w:val="00922419"/>
    <w:rsid w:val="00964136"/>
    <w:rsid w:val="00986A69"/>
    <w:rsid w:val="009C56C8"/>
    <w:rsid w:val="009D54EE"/>
    <w:rsid w:val="009D630E"/>
    <w:rsid w:val="009D6A77"/>
    <w:rsid w:val="009F73C1"/>
    <w:rsid w:val="00A40C9A"/>
    <w:rsid w:val="00A74E37"/>
    <w:rsid w:val="00AB70B6"/>
    <w:rsid w:val="00AC291E"/>
    <w:rsid w:val="00AC6997"/>
    <w:rsid w:val="00B16DAB"/>
    <w:rsid w:val="00C274ED"/>
    <w:rsid w:val="00C926B3"/>
    <w:rsid w:val="00CB799F"/>
    <w:rsid w:val="00CE2E1C"/>
    <w:rsid w:val="00CF62C0"/>
    <w:rsid w:val="00D1762C"/>
    <w:rsid w:val="00D45C8D"/>
    <w:rsid w:val="00D81805"/>
    <w:rsid w:val="00D81C22"/>
    <w:rsid w:val="00D82DBB"/>
    <w:rsid w:val="00DA1819"/>
    <w:rsid w:val="00DB76BD"/>
    <w:rsid w:val="00DE37BB"/>
    <w:rsid w:val="00DF7652"/>
    <w:rsid w:val="00E0266C"/>
    <w:rsid w:val="00E52B4D"/>
    <w:rsid w:val="00EA4949"/>
    <w:rsid w:val="00EB4C41"/>
    <w:rsid w:val="00F0344A"/>
    <w:rsid w:val="00F1693A"/>
    <w:rsid w:val="00F327FE"/>
    <w:rsid w:val="00F40757"/>
    <w:rsid w:val="00F82AEE"/>
    <w:rsid w:val="00FB33AF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7CE21-AA09-4B45-9956-55B7D84A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D630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9D630E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9D630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9D630E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5C10-9BE1-4140-8FB7-4B65A68D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TABLICE ZONA</vt:lpstr>
      <vt:lpstr>TABLICE ZONA </vt:lpstr>
    </vt:vector>
  </TitlesOfParts>
  <Company>RGN fakultet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TABLICE ZONA</dc:title>
  <dc:subject/>
  <dc:creator>Dalibor Kuhinek</dc:creator>
  <cp:keywords/>
  <cp:lastModifiedBy>Dalibor Kuhinek</cp:lastModifiedBy>
  <cp:revision>3</cp:revision>
  <cp:lastPrinted>2013-11-20T09:00:00Z</cp:lastPrinted>
  <dcterms:created xsi:type="dcterms:W3CDTF">2015-10-30T11:20:00Z</dcterms:created>
  <dcterms:modified xsi:type="dcterms:W3CDTF">2015-10-30T11:25:00Z</dcterms:modified>
</cp:coreProperties>
</file>